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F08" w:rsidRDefault="007E4429" w:rsidP="007E4429">
      <w:pPr>
        <w:jc w:val="center"/>
        <w:rPr>
          <w:sz w:val="48"/>
          <w:szCs w:val="48"/>
        </w:rPr>
      </w:pPr>
      <w:r>
        <w:rPr>
          <w:sz w:val="48"/>
          <w:szCs w:val="48"/>
        </w:rPr>
        <w:t>NAVDIH –ure zagovora pred komisijo</w:t>
      </w:r>
    </w:p>
    <w:p w:rsidR="007E4429" w:rsidRPr="007E4429" w:rsidRDefault="007E4429" w:rsidP="007E4429">
      <w:pPr>
        <w:jc w:val="center"/>
        <w:rPr>
          <w:sz w:val="48"/>
          <w:szCs w:val="48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523"/>
        <w:gridCol w:w="1056"/>
        <w:gridCol w:w="1276"/>
        <w:gridCol w:w="1290"/>
        <w:gridCol w:w="1667"/>
        <w:gridCol w:w="1530"/>
      </w:tblGrid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Ime/priimek</w:t>
            </w:r>
          </w:p>
        </w:tc>
        <w:tc>
          <w:tcPr>
            <w:tcW w:w="1056" w:type="dxa"/>
          </w:tcPr>
          <w:p w:rsidR="007E4429" w:rsidRDefault="007E4429" w:rsidP="00C630F2">
            <w:pPr>
              <w:pStyle w:val="Odstavekseznama"/>
              <w:ind w:left="0"/>
            </w:pPr>
            <w:r w:rsidRPr="007E4429">
              <w:rPr>
                <w:highlight w:val="yellow"/>
              </w:rPr>
              <w:t>Ura zagovora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razred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šifra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naslov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opomba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Erika Pajer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10.45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23/3-24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Transportni kanal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podzemna kapsula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Anže Filač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11.00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23/3-19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proofErr w:type="spellStart"/>
            <w:r>
              <w:t>Protitežnostni</w:t>
            </w:r>
            <w:proofErr w:type="spellEnd"/>
            <w:r>
              <w:t xml:space="preserve"> stroj za vertikalni premik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proofErr w:type="spellStart"/>
            <w:r>
              <w:t>Agon</w:t>
            </w:r>
            <w:proofErr w:type="spellEnd"/>
            <w:r>
              <w:t xml:space="preserve"> </w:t>
            </w:r>
            <w:proofErr w:type="spellStart"/>
            <w:r>
              <w:t>Zekiri</w:t>
            </w:r>
            <w:proofErr w:type="spellEnd"/>
            <w:r>
              <w:t>, Aljaž Tratnik, Anže Benčina, Luka Prezelj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11.15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3.T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17/3-1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proofErr w:type="spellStart"/>
            <w:r>
              <w:t>Endless</w:t>
            </w:r>
            <w:proofErr w:type="spellEnd"/>
            <w:r>
              <w:t xml:space="preserve"> </w:t>
            </w:r>
            <w:proofErr w:type="spellStart"/>
            <w:r>
              <w:t>road</w:t>
            </w:r>
            <w:proofErr w:type="spellEnd"/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tunelski prevoz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Janez Petrič, Jan Švigelj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11.30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1.T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17/3-4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Pridobivanje elektrike iz pnevmatike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Črt Seljak</w:t>
            </w:r>
          </w:p>
        </w:tc>
        <w:tc>
          <w:tcPr>
            <w:tcW w:w="1056" w:type="dxa"/>
            <w:vMerge w:val="restart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11.45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1.T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17/3-5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proofErr w:type="spellStart"/>
            <w:r>
              <w:t>iDrone</w:t>
            </w:r>
            <w:proofErr w:type="spellEnd"/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Aljaž Seljak</w:t>
            </w:r>
          </w:p>
        </w:tc>
        <w:tc>
          <w:tcPr>
            <w:tcW w:w="1056" w:type="dxa"/>
            <w:vMerge/>
          </w:tcPr>
          <w:p w:rsidR="007E4429" w:rsidRDefault="007E4429" w:rsidP="00C630F2">
            <w:pPr>
              <w:pStyle w:val="Odstavekseznama"/>
              <w:ind w:left="0"/>
            </w:pP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4.A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 / 4-1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BMW i1Dron, i10,i15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Zelo dodelano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proofErr w:type="spellStart"/>
            <w:r>
              <w:t>Straus</w:t>
            </w:r>
            <w:proofErr w:type="spellEnd"/>
            <w:r>
              <w:t xml:space="preserve">, Hana </w:t>
            </w:r>
            <w:proofErr w:type="spellStart"/>
            <w:r>
              <w:t>Vihtelič</w:t>
            </w:r>
            <w:proofErr w:type="spellEnd"/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12.00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OŠ Idrija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4/4-3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Letenje preko magnetnega polja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 xml:space="preserve">Lebdenje, </w:t>
            </w:r>
            <w:proofErr w:type="spellStart"/>
            <w:r>
              <w:t>levitacija</w:t>
            </w:r>
            <w:proofErr w:type="spellEnd"/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Luka in Domen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12.15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3.A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25/3-7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Polžasta vzmet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proofErr w:type="spellStart"/>
            <w:r>
              <w:t>Mineja</w:t>
            </w:r>
            <w:proofErr w:type="spellEnd"/>
            <w:r>
              <w:t xml:space="preserve"> Leban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12.30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23/3 -10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Leteči krožnik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 xml:space="preserve">Lara </w:t>
            </w:r>
            <w:proofErr w:type="spellStart"/>
            <w:r>
              <w:t>Straus</w:t>
            </w:r>
            <w:proofErr w:type="spellEnd"/>
            <w:r>
              <w:t>, Pika Terpin, Hana Rijavec</w:t>
            </w:r>
          </w:p>
        </w:tc>
        <w:tc>
          <w:tcPr>
            <w:tcW w:w="1056" w:type="dxa"/>
            <w:vMerge w:val="restart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12.45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3.A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25/3 -8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Zelena mobilnost prihodnosti bo tudi slovenska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veter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Grega Poljanec</w:t>
            </w:r>
          </w:p>
        </w:tc>
        <w:tc>
          <w:tcPr>
            <w:tcW w:w="1056" w:type="dxa"/>
            <w:vMerge/>
          </w:tcPr>
          <w:p w:rsidR="007E4429" w:rsidRDefault="007E4429" w:rsidP="00C630F2">
            <w:pPr>
              <w:pStyle w:val="Odstavekseznama"/>
              <w:ind w:left="0"/>
            </w:pP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1.T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17/3-2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Vetrna turbina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veter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Tit Primožič, Jaka Jež, Nejc Lapajne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13.00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3.A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25/3-10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Kapsula s tekaško stezo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 xml:space="preserve">Aljaž </w:t>
            </w:r>
            <w:proofErr w:type="spellStart"/>
            <w:r>
              <w:t>Menegatti</w:t>
            </w:r>
            <w:proofErr w:type="spellEnd"/>
            <w:r>
              <w:t>, Ambrož Cigale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13.15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2.B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23/3-12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/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Hitri tekoči trakovi</w:t>
            </w:r>
          </w:p>
        </w:tc>
      </w:tr>
      <w:tr w:rsidR="007E4429" w:rsidTr="007E4429">
        <w:tc>
          <w:tcPr>
            <w:tcW w:w="1523" w:type="dxa"/>
          </w:tcPr>
          <w:p w:rsidR="007E4429" w:rsidRDefault="007E4429" w:rsidP="00C630F2">
            <w:pPr>
              <w:pStyle w:val="Odstavekseznama"/>
              <w:ind w:left="0"/>
            </w:pPr>
            <w:r>
              <w:t>Matej Bratuš, Nejc Brenčič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13.30</w:t>
            </w:r>
          </w:p>
        </w:tc>
        <w:tc>
          <w:tcPr>
            <w:tcW w:w="1276" w:type="dxa"/>
          </w:tcPr>
          <w:p w:rsidR="007E4429" w:rsidRDefault="007E4429" w:rsidP="00C630F2">
            <w:pPr>
              <w:pStyle w:val="Odstavekseznama"/>
              <w:ind w:left="0"/>
            </w:pPr>
            <w:r>
              <w:t>1.M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25/3-1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Vožnja z očali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Upravljanje avtomobila z očali</w:t>
            </w:r>
          </w:p>
        </w:tc>
      </w:tr>
      <w:tr w:rsidR="007E4429" w:rsidTr="007E4429">
        <w:tc>
          <w:tcPr>
            <w:tcW w:w="1523" w:type="dxa"/>
            <w:vMerge w:val="restart"/>
          </w:tcPr>
          <w:p w:rsidR="007E4429" w:rsidRDefault="007E4429" w:rsidP="00C630F2">
            <w:pPr>
              <w:pStyle w:val="Odstavekseznama"/>
              <w:ind w:left="0"/>
            </w:pPr>
            <w:r>
              <w:t>David Mohorič, Blaž Nartnik</w:t>
            </w:r>
          </w:p>
        </w:tc>
        <w:tc>
          <w:tcPr>
            <w:tcW w:w="1056" w:type="dxa"/>
            <w:vAlign w:val="center"/>
          </w:tcPr>
          <w:p w:rsidR="007E4429" w:rsidRDefault="007E4429" w:rsidP="007E4429">
            <w:pPr>
              <w:pStyle w:val="Odstavekseznama"/>
              <w:ind w:left="0"/>
              <w:jc w:val="center"/>
            </w:pPr>
            <w:r>
              <w:t>13.45</w:t>
            </w:r>
          </w:p>
        </w:tc>
        <w:tc>
          <w:tcPr>
            <w:tcW w:w="1276" w:type="dxa"/>
            <w:vMerge w:val="restart"/>
          </w:tcPr>
          <w:p w:rsidR="007E4429" w:rsidRDefault="007E4429" w:rsidP="00C630F2">
            <w:pPr>
              <w:pStyle w:val="Odstavekseznama"/>
              <w:ind w:left="0"/>
            </w:pPr>
            <w:r>
              <w:t>1.M</w:t>
            </w: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24/3-1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Magnetni zavirani sistem za motorna vozila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Izboljšava za zaviranje - indukcija</w:t>
            </w:r>
          </w:p>
        </w:tc>
      </w:tr>
      <w:tr w:rsidR="007E4429" w:rsidTr="007E4429">
        <w:tc>
          <w:tcPr>
            <w:tcW w:w="1523" w:type="dxa"/>
            <w:vMerge/>
          </w:tcPr>
          <w:p w:rsidR="007E4429" w:rsidRDefault="007E4429" w:rsidP="00C630F2">
            <w:pPr>
              <w:pStyle w:val="Odstavekseznama"/>
              <w:ind w:left="0"/>
            </w:pPr>
          </w:p>
        </w:tc>
        <w:tc>
          <w:tcPr>
            <w:tcW w:w="1056" w:type="dxa"/>
          </w:tcPr>
          <w:p w:rsidR="007E4429" w:rsidRDefault="007E4429" w:rsidP="00C630F2">
            <w:pPr>
              <w:pStyle w:val="Odstavekseznama"/>
              <w:ind w:left="0"/>
            </w:pPr>
          </w:p>
        </w:tc>
        <w:tc>
          <w:tcPr>
            <w:tcW w:w="1276" w:type="dxa"/>
            <w:vMerge/>
          </w:tcPr>
          <w:p w:rsidR="007E4429" w:rsidRDefault="007E4429" w:rsidP="00C630F2">
            <w:pPr>
              <w:pStyle w:val="Odstavekseznama"/>
              <w:ind w:left="0"/>
            </w:pPr>
          </w:p>
        </w:tc>
        <w:tc>
          <w:tcPr>
            <w:tcW w:w="129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31/3-7</w:t>
            </w:r>
          </w:p>
        </w:tc>
        <w:tc>
          <w:tcPr>
            <w:tcW w:w="1667" w:type="dxa"/>
          </w:tcPr>
          <w:p w:rsidR="007E4429" w:rsidRDefault="007E4429" w:rsidP="00C630F2">
            <w:pPr>
              <w:pStyle w:val="Odstavekseznama"/>
              <w:ind w:left="0"/>
            </w:pPr>
            <w:r>
              <w:t>Hitrejše polnjenje baterij</w:t>
            </w:r>
          </w:p>
        </w:tc>
        <w:tc>
          <w:tcPr>
            <w:tcW w:w="1530" w:type="dxa"/>
          </w:tcPr>
          <w:p w:rsidR="007E4429" w:rsidRDefault="007E4429" w:rsidP="00C630F2">
            <w:pPr>
              <w:pStyle w:val="Odstavekseznama"/>
              <w:ind w:left="0"/>
            </w:pPr>
            <w:r>
              <w:t>Polnjenje baterij- več polnilcev</w:t>
            </w:r>
          </w:p>
        </w:tc>
      </w:tr>
    </w:tbl>
    <w:p w:rsidR="00A672CC" w:rsidRDefault="00A672CC">
      <w:bookmarkStart w:id="0" w:name="_GoBack"/>
      <w:bookmarkEnd w:id="0"/>
    </w:p>
    <w:sectPr w:rsidR="00A672CC" w:rsidSect="007E442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F08"/>
    <w:rsid w:val="007E4429"/>
    <w:rsid w:val="008751ED"/>
    <w:rsid w:val="00A672CC"/>
    <w:rsid w:val="00B2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F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F08"/>
    <w:pPr>
      <w:ind w:left="720"/>
      <w:contextualSpacing/>
    </w:pPr>
  </w:style>
  <w:style w:type="table" w:styleId="Tabelamrea">
    <w:name w:val="Table Grid"/>
    <w:basedOn w:val="Navadnatabela"/>
    <w:uiPriority w:val="39"/>
    <w:rsid w:val="00B2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27F0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27F08"/>
    <w:pPr>
      <w:ind w:left="720"/>
      <w:contextualSpacing/>
    </w:pPr>
  </w:style>
  <w:style w:type="table" w:styleId="Tabelamrea">
    <w:name w:val="Table Grid"/>
    <w:basedOn w:val="Navadnatabela"/>
    <w:uiPriority w:val="39"/>
    <w:rsid w:val="00B27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Karmen</dc:creator>
  <cp:lastModifiedBy>Družina Uršič</cp:lastModifiedBy>
  <cp:revision>2</cp:revision>
  <dcterms:created xsi:type="dcterms:W3CDTF">2016-04-19T15:46:00Z</dcterms:created>
  <dcterms:modified xsi:type="dcterms:W3CDTF">2016-04-19T15:46:00Z</dcterms:modified>
</cp:coreProperties>
</file>