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07AC972" w:rsidR="00C13779" w:rsidRDefault="000E1C55">
      <w:pPr>
        <w:jc w:val="center"/>
        <w:rPr>
          <w:b/>
          <w:sz w:val="44"/>
          <w:szCs w:val="44"/>
        </w:rPr>
      </w:pPr>
      <w:r>
        <w:rPr>
          <w:b/>
          <w:sz w:val="44"/>
          <w:szCs w:val="44"/>
        </w:rPr>
        <w:t>KRITERIJ OCENJEVANJA ZA ITS-</w:t>
      </w:r>
      <w:proofErr w:type="spellStart"/>
      <w:r>
        <w:rPr>
          <w:b/>
          <w:sz w:val="44"/>
          <w:szCs w:val="44"/>
        </w:rPr>
        <w:t>kulart</w:t>
      </w:r>
      <w:proofErr w:type="spellEnd"/>
      <w:r>
        <w:rPr>
          <w:b/>
          <w:sz w:val="44"/>
          <w:szCs w:val="44"/>
        </w:rPr>
        <w:t xml:space="preserve"> </w:t>
      </w:r>
    </w:p>
    <w:p w14:paraId="00000002" w14:textId="77777777" w:rsidR="00C13779" w:rsidRDefault="00C13779">
      <w:pPr>
        <w:jc w:val="center"/>
        <w:rPr>
          <w:b/>
          <w:sz w:val="44"/>
          <w:szCs w:val="44"/>
        </w:rPr>
      </w:pPr>
    </w:p>
    <w:p w14:paraId="00000003" w14:textId="77777777" w:rsidR="00C13779" w:rsidRDefault="00AA54AF">
      <w:pPr>
        <w:rPr>
          <w:b/>
        </w:rPr>
      </w:pPr>
      <w:r>
        <w:rPr>
          <w:b/>
        </w:rPr>
        <w:t>Listovnik:</w:t>
      </w:r>
    </w:p>
    <w:p w14:paraId="00000004" w14:textId="4AE80305" w:rsidR="00C13779" w:rsidRDefault="00AA54AF">
      <w:r>
        <w:t>Pri ITS</w:t>
      </w:r>
      <w:r w:rsidR="00E0763A">
        <w:t>-kulart</w:t>
      </w:r>
      <w:bookmarkStart w:id="0" w:name="_GoBack"/>
      <w:bookmarkEnd w:id="0"/>
      <w:r w:rsidR="000E1C55">
        <w:t xml:space="preserve"> je obvezen listovnik (</w:t>
      </w:r>
      <w:proofErr w:type="spellStart"/>
      <w:r w:rsidR="000E1C55">
        <w:t>port</w:t>
      </w:r>
      <w:r>
        <w:t>f</w:t>
      </w:r>
      <w:r w:rsidR="000E1C55">
        <w:t>o</w:t>
      </w:r>
      <w:r>
        <w:t>lio</w:t>
      </w:r>
      <w:proofErr w:type="spellEnd"/>
      <w:r>
        <w:t xml:space="preserve">).  Dijak uspešno izdela </w:t>
      </w:r>
      <w:proofErr w:type="spellStart"/>
      <w:r>
        <w:t>portfolio</w:t>
      </w:r>
      <w:proofErr w:type="spellEnd"/>
      <w:r>
        <w:t>, ko se zadosti navedenim kriterijem:</w:t>
      </w:r>
    </w:p>
    <w:p w14:paraId="00000005" w14:textId="52BF0A45" w:rsidR="00C13779" w:rsidRDefault="00AA54AF">
      <w:pPr>
        <w:numPr>
          <w:ilvl w:val="0"/>
          <w:numId w:val="1"/>
        </w:numPr>
        <w:pBdr>
          <w:top w:val="nil"/>
          <w:left w:val="nil"/>
          <w:bottom w:val="nil"/>
          <w:right w:val="nil"/>
          <w:between w:val="nil"/>
        </w:pBdr>
        <w:spacing w:after="0"/>
        <w:rPr>
          <w:color w:val="000000"/>
        </w:rPr>
      </w:pPr>
      <w:r>
        <w:rPr>
          <w:color w:val="000000"/>
        </w:rPr>
        <w:t>V listovniku je vsaj 90</w:t>
      </w:r>
      <w:r w:rsidR="00BC1C49">
        <w:rPr>
          <w:color w:val="000000"/>
        </w:rPr>
        <w:t xml:space="preserve"> </w:t>
      </w:r>
      <w:r>
        <w:rPr>
          <w:color w:val="000000"/>
        </w:rPr>
        <w:t>% zahtevanih vsebin.</w:t>
      </w:r>
    </w:p>
    <w:p w14:paraId="00000006" w14:textId="77777777" w:rsidR="00C13779" w:rsidRDefault="00AA54AF">
      <w:pPr>
        <w:numPr>
          <w:ilvl w:val="0"/>
          <w:numId w:val="1"/>
        </w:numPr>
        <w:pBdr>
          <w:top w:val="nil"/>
          <w:left w:val="nil"/>
          <w:bottom w:val="nil"/>
          <w:right w:val="nil"/>
          <w:between w:val="nil"/>
        </w:pBdr>
        <w:spacing w:after="0"/>
        <w:rPr>
          <w:color w:val="000000"/>
        </w:rPr>
      </w:pPr>
      <w:r>
        <w:rPr>
          <w:color w:val="000000"/>
        </w:rPr>
        <w:t xml:space="preserve">Gradivo je urejeno, vizualno privlačno z dodatki barv ali z uporabo različnih pisav, pisava je primerno velika, besedilo ločeno z odstavki ali alinejami. Bistvo je jasno izraženo.  Gradivo ne izgleda suhoparno.  </w:t>
      </w:r>
    </w:p>
    <w:p w14:paraId="00000007" w14:textId="77777777" w:rsidR="00C13779" w:rsidRDefault="00AA54AF">
      <w:pPr>
        <w:numPr>
          <w:ilvl w:val="0"/>
          <w:numId w:val="1"/>
        </w:numPr>
        <w:pBdr>
          <w:top w:val="nil"/>
          <w:left w:val="nil"/>
          <w:bottom w:val="nil"/>
          <w:right w:val="nil"/>
          <w:between w:val="nil"/>
        </w:pBdr>
        <w:spacing w:after="0"/>
        <w:rPr>
          <w:color w:val="000000"/>
        </w:rPr>
      </w:pPr>
      <w:r>
        <w:rPr>
          <w:color w:val="000000"/>
        </w:rPr>
        <w:t xml:space="preserve">Dijakovo samostojno delo je razvidno iz vsebine gradiv, kopiranja iz spleta se ni posluževal,  grafični del je izdelal samostojno, dijak je avtor fotografij oz. je naveden vir grafičnega in slikovnega gradiva. </w:t>
      </w:r>
    </w:p>
    <w:p w14:paraId="00000008" w14:textId="77777777" w:rsidR="00C13779" w:rsidRDefault="00AA54AF">
      <w:pPr>
        <w:numPr>
          <w:ilvl w:val="0"/>
          <w:numId w:val="1"/>
        </w:numPr>
        <w:pBdr>
          <w:top w:val="nil"/>
          <w:left w:val="nil"/>
          <w:bottom w:val="nil"/>
          <w:right w:val="nil"/>
          <w:between w:val="nil"/>
        </w:pBdr>
        <w:spacing w:after="0"/>
        <w:rPr>
          <w:color w:val="000000"/>
        </w:rPr>
      </w:pPr>
      <w:r>
        <w:rPr>
          <w:color w:val="000000"/>
        </w:rPr>
        <w:t>Gradivo je podano v smiselnem obsegu. Je vsebinsko pravilno, strokovno na ustrezni ravni. Dopolnjeno je z grafiko, fotografijami in z drugimi pristopi. Nabor virov in literature je širok in uporabljen kritično in smiselno.</w:t>
      </w:r>
    </w:p>
    <w:p w14:paraId="00000009" w14:textId="5B759A1C" w:rsidR="00C13779" w:rsidRDefault="00AA54AF">
      <w:pPr>
        <w:numPr>
          <w:ilvl w:val="0"/>
          <w:numId w:val="1"/>
        </w:numPr>
        <w:pBdr>
          <w:top w:val="nil"/>
          <w:left w:val="nil"/>
          <w:bottom w:val="nil"/>
          <w:right w:val="nil"/>
          <w:between w:val="nil"/>
        </w:pBdr>
        <w:rPr>
          <w:color w:val="000000"/>
        </w:rPr>
      </w:pPr>
      <w:r>
        <w:rPr>
          <w:color w:val="000000"/>
        </w:rPr>
        <w:t xml:space="preserve">Jasno je </w:t>
      </w:r>
      <w:r w:rsidR="000E1C55">
        <w:rPr>
          <w:color w:val="000000"/>
        </w:rPr>
        <w:t>izraženo razmišljanje, kaj želi</w:t>
      </w:r>
      <w:r>
        <w:rPr>
          <w:color w:val="000000"/>
        </w:rPr>
        <w:t xml:space="preserve"> doseči, povratne informacije so upoštevane in nadgrajene. Pri zadanih nalogah se izraža napredo</w:t>
      </w:r>
      <w:r w:rsidR="000E1C55">
        <w:rPr>
          <w:color w:val="000000"/>
        </w:rPr>
        <w:t>vanje dijaka v smeri</w:t>
      </w:r>
      <w:r>
        <w:rPr>
          <w:color w:val="000000"/>
        </w:rPr>
        <w:t xml:space="preserve"> iskanj</w:t>
      </w:r>
      <w:r w:rsidR="000E1C55">
        <w:rPr>
          <w:color w:val="000000"/>
        </w:rPr>
        <w:t xml:space="preserve"> skupnih rešitev – timsko delo.</w:t>
      </w:r>
    </w:p>
    <w:p w14:paraId="0000000A" w14:textId="77777777" w:rsidR="00C13779" w:rsidRDefault="00AA54AF">
      <w:pPr>
        <w:rPr>
          <w:b/>
        </w:rPr>
      </w:pPr>
      <w:r>
        <w:rPr>
          <w:b/>
        </w:rPr>
        <w:t>Avtentična naloga:</w:t>
      </w:r>
    </w:p>
    <w:p w14:paraId="0000000E" w14:textId="49A5F9D1" w:rsidR="00C13779" w:rsidRDefault="00AA54AF" w:rsidP="000E1C55">
      <w:r>
        <w:t xml:space="preserve">Dijak pridobi eno, končno,  oceno iz avtentične naloge. </w:t>
      </w:r>
    </w:p>
    <w:p w14:paraId="7F6D9200" w14:textId="20BFA75B" w:rsidR="000E1C55" w:rsidRDefault="000E1C55" w:rsidP="000E1C55">
      <w:r>
        <w:t>Ta je sestavljena iz delnih ocen:</w:t>
      </w:r>
    </w:p>
    <w:p w14:paraId="738418E9" w14:textId="2635C02C" w:rsidR="000E1C55" w:rsidRDefault="000E1C55" w:rsidP="000E1C55">
      <w:pPr>
        <w:pStyle w:val="Odstavekseznama"/>
        <w:numPr>
          <w:ilvl w:val="0"/>
          <w:numId w:val="2"/>
        </w:numPr>
      </w:pPr>
      <w:r>
        <w:t xml:space="preserve">sodelovanje v skupini – tvoren prispevek v procesu uresničevanja končne ideje </w:t>
      </w:r>
    </w:p>
    <w:p w14:paraId="79308B37" w14:textId="6E2C190F" w:rsidR="000E1C55" w:rsidRDefault="000E1C55" w:rsidP="000E1C55">
      <w:pPr>
        <w:pStyle w:val="Odstavekseznama"/>
        <w:numPr>
          <w:ilvl w:val="0"/>
          <w:numId w:val="2"/>
        </w:numPr>
      </w:pPr>
      <w:r>
        <w:t xml:space="preserve">gradivo – listovnik </w:t>
      </w:r>
    </w:p>
    <w:p w14:paraId="2CCA56AD" w14:textId="7E24E5F4" w:rsidR="000E1C55" w:rsidRDefault="000E1C55" w:rsidP="000E1C55">
      <w:pPr>
        <w:pStyle w:val="Odstavekseznama"/>
        <w:numPr>
          <w:ilvl w:val="0"/>
          <w:numId w:val="2"/>
        </w:numPr>
      </w:pPr>
      <w:r>
        <w:t>končni izdelek: film, predstava, dogodek …</w:t>
      </w:r>
    </w:p>
    <w:p w14:paraId="00000010" w14:textId="77777777" w:rsidR="00C13779" w:rsidRDefault="00C13779"/>
    <w:p w14:paraId="00000011" w14:textId="77777777" w:rsidR="00C13779" w:rsidRPr="000E1C55" w:rsidRDefault="00AA54AF">
      <w:pPr>
        <w:rPr>
          <w:b/>
        </w:rPr>
      </w:pPr>
      <w:bookmarkStart w:id="1" w:name="_heading=h.gjdgxs" w:colFirst="0" w:colLast="0"/>
      <w:bookmarkEnd w:id="1"/>
      <w:r w:rsidRPr="000E1C55">
        <w:rPr>
          <w:b/>
        </w:rPr>
        <w:t xml:space="preserve">Podrobneje se bodo kriteriji za oceno avtentične naloge izdelali skupaj z dijaki v ITS. </w:t>
      </w:r>
    </w:p>
    <w:p w14:paraId="00000012" w14:textId="77777777" w:rsidR="00C13779" w:rsidRDefault="00C13779">
      <w:pPr>
        <w:rPr>
          <w:sz w:val="24"/>
          <w:szCs w:val="24"/>
        </w:rPr>
      </w:pPr>
    </w:p>
    <w:sectPr w:rsidR="00C13779">
      <w:pgSz w:w="11906" w:h="16838"/>
      <w:pgMar w:top="567" w:right="567" w:bottom="567" w:left="56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324E3"/>
    <w:multiLevelType w:val="multilevel"/>
    <w:tmpl w:val="A96AB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BC35A3"/>
    <w:multiLevelType w:val="hybridMultilevel"/>
    <w:tmpl w:val="DBC0DA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79"/>
    <w:rsid w:val="000B7C97"/>
    <w:rsid w:val="000E1C55"/>
    <w:rsid w:val="0063220A"/>
    <w:rsid w:val="00AA54AF"/>
    <w:rsid w:val="00BC1C49"/>
    <w:rsid w:val="00C13779"/>
    <w:rsid w:val="00DA7F8E"/>
    <w:rsid w:val="00E076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A5ADF-37EC-4E67-90F3-19343CB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Odstavekseznama">
    <w:name w:val="List Paragraph"/>
    <w:basedOn w:val="Navaden"/>
    <w:uiPriority w:val="34"/>
    <w:qFormat/>
    <w:rsid w:val="007D279C"/>
    <w:pPr>
      <w:ind w:left="720"/>
      <w:contextualSpacing/>
    </w:pPr>
  </w:style>
  <w:style w:type="table" w:styleId="Tabelamrea">
    <w:name w:val="Table Grid"/>
    <w:basedOn w:val="Navadnatabela"/>
    <w:uiPriority w:val="39"/>
    <w:rsid w:val="007D27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Weg563t5FLp4HSj7SpglMZqi8Q==">AMUW2mWO7Kb807R5Di73ToZhwGsQgwSPcNYmzUy2xEO1yPZCGSmXxxwC0R7S+RucQ2zynotC4lMnvdtv5nYYt9y+5VVjDYtn7XKRZ0Dk/BgmUa5++mQ9s1Z0LaJXD/LqxZMNCWlxoQBA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Knjiznica</cp:lastModifiedBy>
  <cp:revision>2</cp:revision>
  <dcterms:created xsi:type="dcterms:W3CDTF">2020-10-05T09:09:00Z</dcterms:created>
  <dcterms:modified xsi:type="dcterms:W3CDTF">2020-10-05T09:09:00Z</dcterms:modified>
</cp:coreProperties>
</file>